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CA" w:rsidRPr="009F46CA" w:rsidRDefault="009F46CA" w:rsidP="009F46CA">
      <w:pPr>
        <w:tabs>
          <w:tab w:val="num" w:pos="426"/>
        </w:tabs>
        <w:spacing w:line="360" w:lineRule="auto"/>
        <w:ind w:left="180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F46C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ЗАРУБЕЖНАЯ ЛИТЕРАТУРА ХХ В.</w:t>
      </w:r>
    </w:p>
    <w:p w:rsidR="009F46CA" w:rsidRPr="009F46CA" w:rsidRDefault="009F46CA" w:rsidP="009F46CA">
      <w:pPr>
        <w:tabs>
          <w:tab w:val="num" w:pos="426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F46CA">
        <w:rPr>
          <w:rFonts w:ascii="Times New Roman" w:eastAsia="Calibri" w:hAnsi="Times New Roman" w:cs="Times New Roman"/>
          <w:b/>
          <w:sz w:val="28"/>
          <w:szCs w:val="28"/>
        </w:rPr>
        <w:t>ЛЕКЦИИ</w:t>
      </w:r>
    </w:p>
    <w:p w:rsidR="009F46CA" w:rsidRPr="009F46CA" w:rsidRDefault="009F46CA" w:rsidP="009F46CA">
      <w:pPr>
        <w:spacing w:line="360" w:lineRule="auto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9F46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Тема 1. </w:t>
      </w:r>
      <w:r w:rsidRPr="009F46CA">
        <w:rPr>
          <w:rFonts w:ascii="Times New Roman" w:eastAsia="Calibri" w:hAnsi="Times New Roman" w:cs="Times New Roman"/>
          <w:b/>
          <w:sz w:val="28"/>
          <w:szCs w:val="28"/>
        </w:rPr>
        <w:t xml:space="preserve">Общая характеристика литературных направлений </w:t>
      </w:r>
      <w:r w:rsidRPr="009F46CA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Pr="009F46CA">
        <w:rPr>
          <w:rFonts w:ascii="Times New Roman" w:eastAsia="Calibri" w:hAnsi="Times New Roman" w:cs="Times New Roman"/>
          <w:b/>
          <w:sz w:val="28"/>
          <w:szCs w:val="28"/>
        </w:rPr>
        <w:t xml:space="preserve"> века.</w:t>
      </w:r>
    </w:p>
    <w:p w:rsidR="009F46CA" w:rsidRPr="009F46CA" w:rsidRDefault="009F46CA" w:rsidP="009F46CA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9F46CA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Общая характеристика литературного процесса первой половины ХХ века Модернизм как культурологическая категория и тип творческого мировоззрения. Основные художественно-эстетические течения первой половины ХХ века.</w:t>
      </w:r>
    </w:p>
    <w:p w:rsidR="009F46CA" w:rsidRPr="009F46CA" w:rsidRDefault="009F46CA" w:rsidP="009F46CA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9F46CA" w:rsidRPr="009F46CA" w:rsidRDefault="009F46CA" w:rsidP="009F46C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46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Тема 2. </w:t>
      </w:r>
      <w:r w:rsidRPr="009F46CA">
        <w:rPr>
          <w:rFonts w:ascii="Times New Roman" w:eastAsia="Calibri" w:hAnsi="Times New Roman" w:cs="Times New Roman"/>
          <w:b/>
          <w:sz w:val="28"/>
          <w:szCs w:val="28"/>
        </w:rPr>
        <w:t xml:space="preserve">Английская литература первой половины ХХ века. Творчество </w:t>
      </w:r>
      <w:proofErr w:type="spellStart"/>
      <w:r w:rsidRPr="009F46CA">
        <w:rPr>
          <w:rFonts w:ascii="Times New Roman" w:eastAsia="Calibri" w:hAnsi="Times New Roman" w:cs="Times New Roman"/>
          <w:b/>
          <w:sz w:val="28"/>
          <w:szCs w:val="28"/>
        </w:rPr>
        <w:t>Д.Джойса</w:t>
      </w:r>
      <w:proofErr w:type="spellEnd"/>
      <w:r w:rsidRPr="009F46CA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proofErr w:type="spellStart"/>
      <w:r w:rsidRPr="009F46CA">
        <w:rPr>
          <w:rFonts w:ascii="Times New Roman" w:eastAsia="Calibri" w:hAnsi="Times New Roman" w:cs="Times New Roman"/>
          <w:b/>
          <w:sz w:val="28"/>
          <w:szCs w:val="28"/>
        </w:rPr>
        <w:t>В.Вулф</w:t>
      </w:r>
      <w:proofErr w:type="spellEnd"/>
      <w:r w:rsidRPr="009F46C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F46CA" w:rsidRPr="009F46CA" w:rsidRDefault="009F46CA" w:rsidP="009F46C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6CA">
        <w:rPr>
          <w:rFonts w:ascii="Times New Roman" w:eastAsia="Calibri" w:hAnsi="Times New Roman" w:cs="Times New Roman"/>
          <w:sz w:val="28"/>
          <w:szCs w:val="28"/>
        </w:rPr>
        <w:t xml:space="preserve">Общая характеристика английской литературы первой половины ХХ века. «Поток сознания» и воплощение его в творчестве </w:t>
      </w:r>
      <w:proofErr w:type="spellStart"/>
      <w:r w:rsidRPr="009F46CA">
        <w:rPr>
          <w:rFonts w:ascii="Times New Roman" w:eastAsia="Calibri" w:hAnsi="Times New Roman" w:cs="Times New Roman"/>
          <w:sz w:val="28"/>
          <w:szCs w:val="28"/>
        </w:rPr>
        <w:t>Д.Джойса</w:t>
      </w:r>
      <w:proofErr w:type="spellEnd"/>
      <w:r w:rsidRPr="009F46CA">
        <w:rPr>
          <w:rFonts w:ascii="Times New Roman" w:eastAsia="Calibri" w:hAnsi="Times New Roman" w:cs="Times New Roman"/>
          <w:sz w:val="28"/>
          <w:szCs w:val="28"/>
        </w:rPr>
        <w:t xml:space="preserve"> («Улисс»). Психологическая школа Вирджинии Вулф.</w:t>
      </w:r>
    </w:p>
    <w:p w:rsidR="009F46CA" w:rsidRPr="009F46CA" w:rsidRDefault="009F46CA" w:rsidP="009F46C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6CA" w:rsidRPr="009F46CA" w:rsidRDefault="009F46CA" w:rsidP="009F46CA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46CA">
        <w:rPr>
          <w:rFonts w:ascii="Times New Roman" w:eastAsia="Calibri" w:hAnsi="Times New Roman" w:cs="Times New Roman"/>
          <w:b/>
          <w:i/>
          <w:sz w:val="28"/>
          <w:szCs w:val="28"/>
        </w:rPr>
        <w:t>Тема</w:t>
      </w:r>
      <w:r w:rsidRPr="009F46C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3. Немецкая литература первой половины ХХ века. </w:t>
      </w:r>
      <w:r w:rsidRPr="009F46CA">
        <w:rPr>
          <w:rFonts w:ascii="Times New Roman" w:eastAsia="Calibri" w:hAnsi="Times New Roman" w:cs="Times New Roman"/>
          <w:b/>
          <w:sz w:val="28"/>
          <w:szCs w:val="28"/>
        </w:rPr>
        <w:t xml:space="preserve">Теория эпического театра Б. Брехта. Творчество </w:t>
      </w:r>
      <w:proofErr w:type="spellStart"/>
      <w:r w:rsidRPr="009F46CA">
        <w:rPr>
          <w:rFonts w:ascii="Times New Roman" w:eastAsia="Calibri" w:hAnsi="Times New Roman" w:cs="Times New Roman"/>
          <w:b/>
          <w:sz w:val="28"/>
          <w:szCs w:val="28"/>
        </w:rPr>
        <w:t>Т.Манна</w:t>
      </w:r>
      <w:proofErr w:type="spellEnd"/>
      <w:r w:rsidRPr="009F46C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F46CA" w:rsidRPr="009F46CA" w:rsidRDefault="009F46CA" w:rsidP="009F46CA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литературного процесса в Германии первой половины ХХ века. Творческая судьба Томаса Манна: проблематика семейной хроники «</w:t>
      </w:r>
      <w:proofErr w:type="spellStart"/>
      <w:r w:rsidRPr="009F46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Будденброки</w:t>
      </w:r>
      <w:proofErr w:type="spellEnd"/>
      <w:r w:rsidRPr="009F4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своеобразие новелл Томаса Манна; обзор романа «Волшебная гора»; работа над тетралогией «Иосиф и его братья»; идейно-художественное своеобразие романа «Доктор </w:t>
      </w:r>
      <w:proofErr w:type="spellStart"/>
      <w:r w:rsidRPr="009F46C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Фаустус</w:t>
      </w:r>
      <w:proofErr w:type="spellEnd"/>
      <w:r w:rsidRPr="009F4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Воплощение принципов «Эпического театра» в пьесах Бертольда Брехта: краткая биографическая справка; теория «эпического театра»; обзор пьес драматурга. Брехт и театр первой половины ХХ века (А. Чехов, </w:t>
      </w:r>
      <w:proofErr w:type="spellStart"/>
      <w:r w:rsidRPr="009F46CA">
        <w:rPr>
          <w:rFonts w:ascii="Times New Roman" w:eastAsia="Times New Roman" w:hAnsi="Times New Roman" w:cs="Times New Roman"/>
          <w:sz w:val="28"/>
          <w:szCs w:val="28"/>
          <w:lang w:eastAsia="ru-RU"/>
        </w:rPr>
        <w:t>Дж.Б</w:t>
      </w:r>
      <w:proofErr w:type="spellEnd"/>
      <w:r w:rsidRPr="009F4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Шоу, Ф. Гарсиа Лорка, Ж. </w:t>
      </w:r>
      <w:proofErr w:type="spellStart"/>
      <w:r w:rsidRPr="009F46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</w:t>
      </w:r>
      <w:proofErr w:type="spellEnd"/>
      <w:r w:rsidRPr="009F4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Ж. </w:t>
      </w:r>
      <w:proofErr w:type="spellStart"/>
      <w:r w:rsidRPr="009F46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Жироду</w:t>
      </w:r>
      <w:proofErr w:type="spellEnd"/>
      <w:r w:rsidRPr="009F4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Ж.П. Сартр, А. Камю…).</w:t>
      </w:r>
    </w:p>
    <w:p w:rsidR="009F46CA" w:rsidRPr="009F46CA" w:rsidRDefault="009F46CA" w:rsidP="009F46CA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Традиции аристотелевского театра и новаторство: поиск нового театрального языка. Б. Брехт и его «Малый Органон для театра».</w:t>
      </w:r>
    </w:p>
    <w:p w:rsidR="009F46CA" w:rsidRPr="009F46CA" w:rsidRDefault="009F46CA" w:rsidP="009F46CA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«открытых», меняющихся форм реализма. Теория «эпического театра» Б. Брехта. </w:t>
      </w:r>
    </w:p>
    <w:p w:rsidR="009F46CA" w:rsidRPr="009F46CA" w:rsidRDefault="009F46CA" w:rsidP="009F46CA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«</w:t>
      </w:r>
      <w:proofErr w:type="spellStart"/>
      <w:r w:rsidRPr="009F46CA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очуждения</w:t>
      </w:r>
      <w:proofErr w:type="spellEnd"/>
      <w:r w:rsidRPr="009F46CA">
        <w:rPr>
          <w:rFonts w:ascii="Times New Roman" w:eastAsia="Times New Roman" w:hAnsi="Times New Roman" w:cs="Times New Roman"/>
          <w:sz w:val="28"/>
          <w:szCs w:val="28"/>
          <w:lang w:eastAsia="ru-RU"/>
        </w:rPr>
        <w:t>». «Зонги» и их роль в пьесах Брехта.</w:t>
      </w:r>
    </w:p>
    <w:p w:rsidR="009F46CA" w:rsidRPr="009F46CA" w:rsidRDefault="009F46CA" w:rsidP="009F46CA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Композиционные особенности пьес.</w:t>
      </w:r>
    </w:p>
    <w:p w:rsidR="009F46CA" w:rsidRPr="009F46CA" w:rsidRDefault="009F46CA" w:rsidP="009F46CA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Притчевая форма драматургии Брехта.</w:t>
      </w:r>
    </w:p>
    <w:p w:rsidR="009F46CA" w:rsidRPr="009F46CA" w:rsidRDefault="009F46CA" w:rsidP="009F46C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6CA" w:rsidRPr="009F46CA" w:rsidRDefault="009F46CA" w:rsidP="009F46C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6C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F46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Тема 4. </w:t>
      </w:r>
      <w:r w:rsidRPr="009F46CA">
        <w:rPr>
          <w:rFonts w:ascii="Times New Roman" w:eastAsia="Calibri" w:hAnsi="Times New Roman" w:cs="Times New Roman"/>
          <w:b/>
          <w:sz w:val="28"/>
          <w:szCs w:val="28"/>
        </w:rPr>
        <w:t>Театр абсурда.</w:t>
      </w:r>
    </w:p>
    <w:p w:rsidR="009F46CA" w:rsidRPr="009F46CA" w:rsidRDefault="009F46CA" w:rsidP="009F46C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46CA">
        <w:rPr>
          <w:rFonts w:ascii="Times New Roman" w:eastAsia="Calibri" w:hAnsi="Times New Roman" w:cs="Times New Roman"/>
          <w:sz w:val="28"/>
          <w:szCs w:val="28"/>
        </w:rPr>
        <w:t xml:space="preserve">«Театр абсурда». Общая характеристика. Особенности повествовательной техники </w:t>
      </w:r>
      <w:proofErr w:type="spellStart"/>
      <w:r w:rsidRPr="009F46CA">
        <w:rPr>
          <w:rFonts w:ascii="Times New Roman" w:eastAsia="Calibri" w:hAnsi="Times New Roman" w:cs="Times New Roman"/>
          <w:sz w:val="28"/>
          <w:szCs w:val="28"/>
        </w:rPr>
        <w:t>С.Беккета</w:t>
      </w:r>
      <w:proofErr w:type="spellEnd"/>
      <w:r w:rsidRPr="009F46CA">
        <w:rPr>
          <w:rFonts w:ascii="Times New Roman" w:eastAsia="Calibri" w:hAnsi="Times New Roman" w:cs="Times New Roman"/>
          <w:sz w:val="28"/>
          <w:szCs w:val="28"/>
        </w:rPr>
        <w:t>. Особенности повествовательной техники Э. Ионеско.</w:t>
      </w:r>
    </w:p>
    <w:p w:rsidR="009F46CA" w:rsidRDefault="009F46CA" w:rsidP="009F46CA">
      <w:pPr>
        <w:spacing w:after="120" w:line="36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9F46CA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 xml:space="preserve">                                                  </w:t>
      </w:r>
    </w:p>
    <w:p w:rsidR="009F46CA" w:rsidRPr="009F46CA" w:rsidRDefault="009F46CA" w:rsidP="009F46C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9F46CA" w:rsidRPr="009F46CA" w:rsidRDefault="009F46CA" w:rsidP="009F46C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6CA">
        <w:rPr>
          <w:rFonts w:ascii="Times New Roman" w:eastAsia="Calibri" w:hAnsi="Times New Roman" w:cs="Times New Roman"/>
          <w:sz w:val="28"/>
          <w:szCs w:val="28"/>
        </w:rPr>
        <w:t xml:space="preserve">1. Гребенникова Н.С. Зарубежная литература. </w:t>
      </w:r>
      <w:proofErr w:type="gramStart"/>
      <w:r w:rsidRPr="009F46CA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9F46CA">
        <w:rPr>
          <w:rFonts w:ascii="Times New Roman" w:eastAsia="Calibri" w:hAnsi="Times New Roman" w:cs="Times New Roman"/>
          <w:sz w:val="28"/>
          <w:szCs w:val="28"/>
        </w:rPr>
        <w:t xml:space="preserve"> век.</w:t>
      </w:r>
      <w:proofErr w:type="gramEnd"/>
      <w:r w:rsidRPr="009F46CA">
        <w:rPr>
          <w:rFonts w:ascii="Times New Roman" w:eastAsia="Calibri" w:hAnsi="Times New Roman" w:cs="Times New Roman"/>
          <w:sz w:val="28"/>
          <w:szCs w:val="28"/>
        </w:rPr>
        <w:t xml:space="preserve"> М.: </w:t>
      </w:r>
      <w:proofErr w:type="spellStart"/>
      <w:r w:rsidRPr="009F46CA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9F46CA">
        <w:rPr>
          <w:rFonts w:ascii="Times New Roman" w:eastAsia="Calibri" w:hAnsi="Times New Roman" w:cs="Times New Roman"/>
          <w:sz w:val="28"/>
          <w:szCs w:val="28"/>
        </w:rPr>
        <w:t>, 2002.</w:t>
      </w:r>
    </w:p>
    <w:p w:rsidR="009F46CA" w:rsidRPr="009F46CA" w:rsidRDefault="009F46CA" w:rsidP="009F46C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6CA">
        <w:rPr>
          <w:rFonts w:ascii="Times New Roman" w:eastAsia="Calibri" w:hAnsi="Times New Roman" w:cs="Times New Roman"/>
          <w:sz w:val="28"/>
          <w:szCs w:val="28"/>
        </w:rPr>
        <w:t xml:space="preserve">2. Зарубежная литература </w:t>
      </w:r>
      <w:r w:rsidRPr="009F46CA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9F46CA">
        <w:rPr>
          <w:rFonts w:ascii="Times New Roman" w:eastAsia="Calibri" w:hAnsi="Times New Roman" w:cs="Times New Roman"/>
          <w:sz w:val="28"/>
          <w:szCs w:val="28"/>
        </w:rPr>
        <w:t xml:space="preserve"> века. Практические занятия</w:t>
      </w:r>
      <w:proofErr w:type="gramStart"/>
      <w:r w:rsidRPr="009F46CA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9F46CA">
        <w:rPr>
          <w:rFonts w:ascii="Times New Roman" w:eastAsia="Calibri" w:hAnsi="Times New Roman" w:cs="Times New Roman"/>
          <w:sz w:val="28"/>
          <w:szCs w:val="28"/>
        </w:rPr>
        <w:t>од ред. И.В. Кабановой. М.: Флинта: Наука, 2007.</w:t>
      </w:r>
    </w:p>
    <w:p w:rsidR="009F46CA" w:rsidRPr="009F46CA" w:rsidRDefault="009F46CA" w:rsidP="009F46CA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CA" w:rsidRPr="009F46CA" w:rsidRDefault="009F46CA" w:rsidP="009F46C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9F46CA" w:rsidRPr="009F46CA" w:rsidRDefault="009F46CA" w:rsidP="009F46C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bookmarkStart w:id="0" w:name="_GoBack"/>
      <w:bookmarkEnd w:id="0"/>
      <w:proofErr w:type="spellStart"/>
      <w:r w:rsidRPr="009F46CA">
        <w:rPr>
          <w:rFonts w:ascii="Times New Roman" w:eastAsia="Calibri" w:hAnsi="Times New Roman" w:cs="Times New Roman"/>
          <w:snapToGrid w:val="0"/>
          <w:sz w:val="28"/>
          <w:szCs w:val="28"/>
        </w:rPr>
        <w:t>Затонский</w:t>
      </w:r>
      <w:proofErr w:type="spellEnd"/>
      <w:r w:rsidRPr="009F46CA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Д.В. Модернизм и постмодернизм. Харьков, 2000.</w:t>
      </w:r>
    </w:p>
    <w:p w:rsidR="009F46CA" w:rsidRPr="009F46CA" w:rsidRDefault="009F46CA" w:rsidP="009F46CA">
      <w:pPr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6CA">
        <w:rPr>
          <w:rFonts w:ascii="Times New Roman" w:eastAsia="Calibri" w:hAnsi="Times New Roman" w:cs="Times New Roman"/>
          <w:sz w:val="28"/>
          <w:szCs w:val="28"/>
        </w:rPr>
        <w:t xml:space="preserve">Марсель Пруст в русской литературе / Сост.: О.А. Васильева,     М.В. </w:t>
      </w:r>
      <w:proofErr w:type="spellStart"/>
      <w:r w:rsidRPr="009F46CA">
        <w:rPr>
          <w:rFonts w:ascii="Times New Roman" w:eastAsia="Calibri" w:hAnsi="Times New Roman" w:cs="Times New Roman"/>
          <w:sz w:val="28"/>
          <w:szCs w:val="28"/>
        </w:rPr>
        <w:t>Линдстрем</w:t>
      </w:r>
      <w:proofErr w:type="spellEnd"/>
      <w:r w:rsidRPr="009F46C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9F46CA">
        <w:rPr>
          <w:rFonts w:ascii="Times New Roman" w:eastAsia="Calibri" w:hAnsi="Times New Roman" w:cs="Times New Roman"/>
          <w:sz w:val="28"/>
          <w:szCs w:val="28"/>
        </w:rPr>
        <w:t>авт</w:t>
      </w:r>
      <w:proofErr w:type="gramStart"/>
      <w:r w:rsidRPr="009F46CA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9F46CA">
        <w:rPr>
          <w:rFonts w:ascii="Times New Roman" w:eastAsia="Calibri" w:hAnsi="Times New Roman" w:cs="Times New Roman"/>
          <w:sz w:val="28"/>
          <w:szCs w:val="28"/>
        </w:rPr>
        <w:t>ступ</w:t>
      </w:r>
      <w:proofErr w:type="spellEnd"/>
      <w:r w:rsidRPr="009F46CA">
        <w:rPr>
          <w:rFonts w:ascii="Times New Roman" w:eastAsia="Calibri" w:hAnsi="Times New Roman" w:cs="Times New Roman"/>
          <w:sz w:val="28"/>
          <w:szCs w:val="28"/>
        </w:rPr>
        <w:t>. ст. А.Д. Михайлов. М., 2000.</w:t>
      </w:r>
    </w:p>
    <w:p w:rsidR="009F46CA" w:rsidRPr="009F46CA" w:rsidRDefault="009F46CA" w:rsidP="009F46C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F46CA">
        <w:rPr>
          <w:rFonts w:ascii="Times New Roman" w:eastAsia="Calibri" w:hAnsi="Times New Roman" w:cs="Times New Roman"/>
          <w:snapToGrid w:val="0"/>
          <w:sz w:val="28"/>
          <w:szCs w:val="28"/>
        </w:rPr>
        <w:t>Шевякова Э.Н. Поэтика современной французской прозы. М., МГУП, 2002.</w:t>
      </w:r>
    </w:p>
    <w:p w:rsidR="009F46CA" w:rsidRPr="009F46CA" w:rsidRDefault="009F46CA" w:rsidP="009F46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6C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        </w:t>
      </w:r>
      <w:r w:rsidRPr="009F4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обеспечение и Интернет-ресурсы</w:t>
      </w:r>
    </w:p>
    <w:p w:rsidR="009F46CA" w:rsidRPr="009F46CA" w:rsidRDefault="009F46CA" w:rsidP="009F46C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F46CA">
        <w:rPr>
          <w:rFonts w:ascii="Times New Roman" w:eastAsia="Calibri" w:hAnsi="Times New Roman" w:cs="Times New Roman"/>
          <w:sz w:val="28"/>
          <w:szCs w:val="28"/>
        </w:rPr>
        <w:t>1.</w:t>
      </w:r>
      <w:hyperlink r:id="rId6" w:history="1">
        <w:r w:rsidRPr="009F46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e-DE"/>
          </w:rPr>
          <w:t>http://www.vehi.net/berdyaev/</w:t>
        </w:r>
      </w:hyperlink>
      <w:r w:rsidRPr="009F46CA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F46CA">
        <w:rPr>
          <w:rFonts w:ascii="Times New Roman" w:eastAsia="Calibri" w:hAnsi="Times New Roman" w:cs="Times New Roman"/>
          <w:sz w:val="28"/>
          <w:szCs w:val="28"/>
          <w:lang w:val="de-DE"/>
        </w:rPr>
        <w:t>filos_svob</w:t>
      </w:r>
      <w:proofErr w:type="spellEnd"/>
      <w:r w:rsidRPr="009F46CA">
        <w:rPr>
          <w:rFonts w:ascii="Times New Roman" w:eastAsia="Calibri" w:hAnsi="Times New Roman" w:cs="Times New Roman"/>
          <w:sz w:val="28"/>
          <w:szCs w:val="28"/>
          <w:lang w:val="de-DE"/>
        </w:rPr>
        <w:t>/07.html</w:t>
      </w:r>
    </w:p>
    <w:p w:rsidR="009F46CA" w:rsidRPr="009F46CA" w:rsidRDefault="009F46CA" w:rsidP="009F46C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F46CA">
        <w:rPr>
          <w:rFonts w:ascii="Times New Roman" w:eastAsia="Calibri" w:hAnsi="Times New Roman" w:cs="Times New Roman"/>
          <w:sz w:val="28"/>
          <w:szCs w:val="28"/>
          <w:lang w:val="de-DE"/>
        </w:rPr>
        <w:t>2.</w:t>
      </w:r>
      <w:hyperlink r:id="rId7" w:history="1">
        <w:r w:rsidRPr="009F46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e-DE"/>
          </w:rPr>
          <w:t>http://kafka.ru</w:t>
        </w:r>
      </w:hyperlink>
    </w:p>
    <w:p w:rsidR="009F46CA" w:rsidRPr="009F46CA" w:rsidRDefault="009F46CA" w:rsidP="009F46C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F46CA">
        <w:rPr>
          <w:rFonts w:ascii="Times New Roman" w:eastAsia="Calibri" w:hAnsi="Times New Roman" w:cs="Times New Roman"/>
          <w:sz w:val="28"/>
          <w:szCs w:val="28"/>
          <w:lang w:val="de-DE"/>
        </w:rPr>
        <w:lastRenderedPageBreak/>
        <w:t>3.www.openweb.ru/</w:t>
      </w:r>
      <w:proofErr w:type="spellStart"/>
      <w:r w:rsidRPr="009F46CA">
        <w:rPr>
          <w:rFonts w:ascii="Times New Roman" w:eastAsia="Calibri" w:hAnsi="Times New Roman" w:cs="Times New Roman"/>
          <w:sz w:val="28"/>
          <w:szCs w:val="28"/>
          <w:lang w:val="de-DE"/>
        </w:rPr>
        <w:t>kafka</w:t>
      </w:r>
      <w:proofErr w:type="spellEnd"/>
    </w:p>
    <w:p w:rsidR="009F46CA" w:rsidRPr="009F46CA" w:rsidRDefault="009F46CA" w:rsidP="009F46C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F46CA">
        <w:rPr>
          <w:rFonts w:ascii="Times New Roman" w:eastAsia="Calibri" w:hAnsi="Times New Roman" w:cs="Times New Roman"/>
          <w:sz w:val="28"/>
          <w:szCs w:val="28"/>
          <w:lang w:val="de-DE"/>
        </w:rPr>
        <w:t>4.</w:t>
      </w:r>
      <w:hyperlink r:id="rId8" w:history="1">
        <w:r w:rsidRPr="009F46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e-DE"/>
          </w:rPr>
          <w:t>http://www.netrover.narod.ru/lit3wave/1_5.htm</w:t>
        </w:r>
      </w:hyperlink>
    </w:p>
    <w:p w:rsidR="009F46CA" w:rsidRPr="009F46CA" w:rsidRDefault="009F46CA" w:rsidP="009F46C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F46CA">
        <w:rPr>
          <w:rFonts w:ascii="Times New Roman" w:eastAsia="Calibri" w:hAnsi="Times New Roman" w:cs="Times New Roman"/>
          <w:sz w:val="28"/>
          <w:szCs w:val="28"/>
          <w:lang w:val="de-DE"/>
        </w:rPr>
        <w:t>5.</w:t>
      </w:r>
      <w:hyperlink r:id="rId9" w:history="1">
        <w:r w:rsidRPr="009F46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e-DE"/>
          </w:rPr>
          <w:t>http://www.libfl.ru/</w:t>
        </w:r>
      </w:hyperlink>
      <w:r w:rsidRPr="009F46CA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</w:p>
    <w:p w:rsidR="009F46CA" w:rsidRPr="009F46CA" w:rsidRDefault="009F46CA" w:rsidP="009F46C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F46CA">
        <w:rPr>
          <w:rFonts w:ascii="Times New Roman" w:eastAsia="Calibri" w:hAnsi="Times New Roman" w:cs="Times New Roman"/>
          <w:sz w:val="28"/>
          <w:szCs w:val="28"/>
          <w:lang w:val="de-DE"/>
        </w:rPr>
        <w:t>6.</w:t>
      </w:r>
      <w:hyperlink r:id="rId10" w:history="1">
        <w:r w:rsidRPr="009F46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e-DE"/>
          </w:rPr>
          <w:t>http://www.rsl.ru</w:t>
        </w:r>
      </w:hyperlink>
      <w:r w:rsidRPr="009F46CA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</w:p>
    <w:p w:rsidR="009F46CA" w:rsidRPr="009F46CA" w:rsidRDefault="009F46CA" w:rsidP="009F46C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F46CA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7.http://www.nlr.ru:8101/ </w:t>
      </w:r>
    </w:p>
    <w:p w:rsidR="009F46CA" w:rsidRPr="009F46CA" w:rsidRDefault="009F46CA" w:rsidP="009F46C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F46CA">
        <w:rPr>
          <w:rFonts w:ascii="Times New Roman" w:eastAsia="Calibri" w:hAnsi="Times New Roman" w:cs="Times New Roman"/>
          <w:sz w:val="28"/>
          <w:szCs w:val="28"/>
          <w:lang w:val="de-DE"/>
        </w:rPr>
        <w:t>8.</w:t>
      </w:r>
      <w:hyperlink r:id="rId11" w:history="1">
        <w:r w:rsidRPr="009F46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e-DE"/>
          </w:rPr>
          <w:t>http://infolio.asf.ru</w:t>
        </w:r>
      </w:hyperlink>
      <w:r w:rsidRPr="009F46CA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</w:p>
    <w:p w:rsidR="009F46CA" w:rsidRPr="009F46CA" w:rsidRDefault="009F46CA" w:rsidP="009F46CA">
      <w:pPr>
        <w:spacing w:after="0" w:line="360" w:lineRule="auto"/>
        <w:ind w:left="4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de-DE"/>
        </w:rPr>
      </w:pPr>
    </w:p>
    <w:p w:rsidR="009B565E" w:rsidRPr="009F46CA" w:rsidRDefault="009B565E">
      <w:pPr>
        <w:rPr>
          <w:lang w:val="de-DE"/>
        </w:rPr>
      </w:pPr>
    </w:p>
    <w:sectPr w:rsidR="009B565E" w:rsidRPr="009F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7F7D"/>
    <w:multiLevelType w:val="singleLevel"/>
    <w:tmpl w:val="0F7C55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">
    <w:nsid w:val="78577D3C"/>
    <w:multiLevelType w:val="hybridMultilevel"/>
    <w:tmpl w:val="9A7AB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51"/>
    <w:rsid w:val="00370851"/>
    <w:rsid w:val="009B565E"/>
    <w:rsid w:val="009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rover.narod.ru/lit3wave/1_5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kafk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hi.net/berdyaev/" TargetMode="External"/><Relationship Id="rId11" Type="http://schemas.openxmlformats.org/officeDocument/2006/relationships/hyperlink" Target="http://infolio.asf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f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431</Words>
  <Characters>2459</Characters>
  <Application>Microsoft Office Word</Application>
  <DocSecurity>0</DocSecurity>
  <Lines>20</Lines>
  <Paragraphs>5</Paragraphs>
  <ScaleCrop>false</ScaleCrop>
  <Company>*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2017-10-22T07:38:00Z</dcterms:created>
  <dcterms:modified xsi:type="dcterms:W3CDTF">2017-10-22T11:28:00Z</dcterms:modified>
</cp:coreProperties>
</file>