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семинарских занятий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   </w:t>
      </w: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 II курс, 3 сем.</w:t>
      </w:r>
    </w:p>
    <w:tbl>
      <w:tblPr>
        <w:jc w:val="left"/>
        <w:tblInd w:w="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696"/>
        <w:gridCol w:w="7029"/>
        <w:gridCol w:w="1681"/>
      </w:tblGrid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hd w:fill="FFFFFF" w:val="clear"/>
              <w:spacing w:lineRule="exact" w:line="307" w:before="0" w:after="0"/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  <w:lang w:val="uk-UA"/>
              </w:rPr>
              <w:t xml:space="preserve">Рассмотрение особенностей причесок и грима Древнего Египта. Определение знаковости и символики в костюме Древнего Египта. </w:t>
            </w:r>
            <w:r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</w:t>
            </w:r>
          </w:p>
          <w:p>
            <w:pPr>
              <w:pStyle w:val="Normal"/>
              <w:shd w:fill="FFFFFF" w:val="clear"/>
              <w:spacing w:lineRule="exact" w:line="307" w:before="0" w:after="0"/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color w:val="000000"/>
                <w:spacing w:val="-6"/>
                <w:sz w:val="28"/>
                <w:szCs w:val="28"/>
                <w:lang w:val="uk-UA"/>
              </w:rPr>
              <w:t>(стр. 8)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 II курс, 4 сем.</w:t>
      </w:r>
    </w:p>
    <w:p>
      <w:pPr>
        <w:pStyle w:val="Normal"/>
        <w:ind w:left="7366" w:right="0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 III курс, 5 сем.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792"/>
        <w:gridCol w:w="6917"/>
        <w:gridCol w:w="1873"/>
      </w:tblGrid>
      <w:tr>
        <w:trPr>
          <w:cantSplit w:val="fals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hd w:fill="FFFFFF" w:val="clear"/>
              <w:spacing w:lineRule="exact" w:line="307" w:before="0" w:after="0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Эстетические идеалы эпохи рококо и их влияние на формирование костюма XVII в.</w:t>
            </w:r>
            <w:r>
              <w:rPr>
                <w:rFonts w:ascii="Nimbus Roman No9 L" w:hAnsi="Nimbus Roman No9 L"/>
                <w:color w:val="000000"/>
                <w:sz w:val="28"/>
                <w:szCs w:val="28"/>
                <w:lang w:val="uk-UA"/>
              </w:rPr>
              <w:t xml:space="preserve"> Блейз А. История в костюмах. От фараона до денди. – М., 2001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shd w:fill="FFFFFF" w:val="clear"/>
              <w:spacing w:lineRule="exact" w:line="307" w:before="0" w:after="0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128)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   </w:t>
      </w: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  III курс, 6 сем.</w:t>
      </w:r>
    </w:p>
    <w:p>
      <w:pPr>
        <w:pStyle w:val="Normal"/>
        <w:ind w:left="7366" w:right="0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 4 курс, 7 сем.</w:t>
      </w:r>
    </w:p>
    <w:tbl>
      <w:tblPr>
        <w:jc w:val="left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794"/>
        <w:gridCol w:w="6792"/>
        <w:gridCol w:w="1890"/>
      </w:tblGrid>
      <w:tr>
        <w:trPr>
          <w:cantSplit w:val="false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Рассмотрение творческой деятельности Ив Сен Лорана, Жана-Поля Готье, К.Лагерфельда, Дж.Армани, К.Кляйна и других выдающихся дизайнеров этого периода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hd w:fill="FFFFFF" w:val="clear"/>
              <w:spacing w:lineRule="exact" w:line="317" w:before="0" w:after="0"/>
              <w:ind w:left="0" w:right="2" w:hanging="0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ind w:left="7366" w:right="0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7366" w:right="0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7366" w:right="0" w:hanging="6946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Список литературы</w:t>
      </w:r>
    </w:p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hd w:fill="FFFFFF" w:val="clear"/>
        <w:spacing w:lineRule="auto" w:line="360"/>
        <w:ind w:left="0" w:right="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Блейз А. История в костюмах. От фараона до денди. – М., 2001.</w:t>
      </w:r>
    </w:p>
    <w:p>
      <w:pPr>
        <w:pStyle w:val="Normal"/>
        <w:widowControl/>
        <w:shd w:fill="FFFFFF" w:val="clear"/>
        <w:suppressAutoHyphens w:val="true"/>
        <w:overflowPunct w:val="true"/>
        <w:bidi w:val="0"/>
        <w:spacing w:lineRule="auto" w:line="360"/>
        <w:ind w:left="-283" w:right="0" w:hanging="57"/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>2.</w:t>
      </w:r>
      <w:r>
        <w:rPr>
          <w:bCs/>
          <w:spacing w:val="-6"/>
          <w:sz w:val="24"/>
          <w:szCs w:val="24"/>
          <w:lang w:val="uk-UA"/>
        </w:rPr>
        <w:t xml:space="preserve"> </w:t>
      </w:r>
      <w:bookmarkStart w:id="0" w:name="__DdeLink__159_1062053563"/>
      <w:r>
        <w:rPr>
          <w:bCs/>
          <w:spacing w:val="-6"/>
          <w:sz w:val="24"/>
          <w:szCs w:val="24"/>
          <w:lang w:val="uk-UA"/>
        </w:rPr>
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</w:t>
      </w:r>
      <w:bookmarkEnd w:id="0"/>
      <w:r>
        <w:rPr>
          <w:bCs/>
          <w:spacing w:val="-6"/>
          <w:sz w:val="24"/>
          <w:szCs w:val="24"/>
          <w:lang w:val="uk-UA"/>
        </w:rPr>
        <w:t>»). - Л.: ЛГАКИ 2010. - 14 с.</w:t>
      </w:r>
    </w:p>
    <w:p>
      <w:pPr>
        <w:pStyle w:val="Normal"/>
        <w:widowControl/>
        <w:shd w:fill="FFFFFF" w:val="clear"/>
        <w:suppressAutoHyphens w:val="true"/>
        <w:overflowPunct w:val="true"/>
        <w:bidi w:val="0"/>
        <w:spacing w:lineRule="auto" w:line="360"/>
        <w:ind w:left="-283" w:right="0" w:hanging="57"/>
        <w:jc w:val="both"/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</w:pPr>
      <w:r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  <w:t>3.</w:t>
      </w:r>
      <w:r>
        <w:rPr>
          <w:rFonts w:ascii="Nimbus Roman No9 L" w:hAnsi="Nimbus Roman No9 L"/>
          <w:b w:val="false"/>
          <w:bCs w:val="false"/>
          <w:spacing w:val="-6"/>
          <w:sz w:val="24"/>
          <w:szCs w:val="24"/>
          <w:lang w:val="uk-UA"/>
        </w:rPr>
        <w:t xml:space="preserve"> 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2016-03-04T23:37:50Z</dcterms:created>
  <dc:language>ru-RU</dc:language>
  <cp:revision>0</cp:revision>
</cp:coreProperties>
</file>