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D6" w:rsidRPr="00921EDF" w:rsidRDefault="00156ED6" w:rsidP="00156E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21ED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ГОУК ЛНР «ЛУГАНСКАЯ ГОСУДАРСТВЕННАЯ АКАДЕМИЯ КУЛЬТУРЫ И ИСКУССТВ ИМЕНИ М. МАТУСОВСКОГО»</w:t>
      </w:r>
    </w:p>
    <w:p w:rsidR="00340F9F" w:rsidRPr="002B2723" w:rsidRDefault="00340F9F" w:rsidP="002B2723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041B6" w:rsidRPr="002B2723" w:rsidRDefault="00B041B6" w:rsidP="002B2723">
      <w:pPr>
        <w:spacing w:after="0" w:line="360" w:lineRule="auto"/>
        <w:ind w:left="-1134" w:firstLine="567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Образовательно-квалификационный уровень</w:t>
      </w:r>
      <w:r w:rsidR="000F5066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066" w:rsidRPr="002B272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Бакалавр</w:t>
      </w:r>
    </w:p>
    <w:p w:rsidR="00724EE2" w:rsidRPr="002B2723" w:rsidRDefault="002927A3" w:rsidP="002B2723">
      <w:pPr>
        <w:ind w:left="-1134" w:firstLine="567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Направление</w:t>
      </w:r>
      <w:r w:rsidR="00606C3D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11DE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6C3D" w:rsidRPr="002B2723">
        <w:rPr>
          <w:rFonts w:ascii="Times New Roman" w:hAnsi="Times New Roman" w:cs="Times New Roman"/>
          <w:sz w:val="28"/>
          <w:szCs w:val="28"/>
          <w:lang w:val="ru-RU"/>
        </w:rPr>
        <w:t>подготовки</w:t>
      </w:r>
      <w:r w:rsidR="009D11DE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066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3E2D" w:rsidRPr="002B272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6.020</w:t>
      </w:r>
      <w:r w:rsidR="004022A1" w:rsidRPr="002B272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</w:t>
      </w:r>
      <w:r w:rsidR="00DF37E1" w:rsidRPr="002B272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5 </w:t>
      </w:r>
      <w:r w:rsidR="004022A1" w:rsidRPr="002B272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</w:t>
      </w:r>
      <w:r w:rsidR="00DF37E1" w:rsidRPr="002B272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Изобразительное искусство</w:t>
      </w:r>
    </w:p>
    <w:p w:rsidR="00724EE2" w:rsidRPr="002B2723" w:rsidRDefault="00724EE2" w:rsidP="002B2723">
      <w:pPr>
        <w:ind w:left="-1134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Специализация  </w:t>
      </w:r>
      <w:r w:rsidR="0019133B" w:rsidRPr="002B272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«Художественно-компьютерная графика»</w:t>
      </w:r>
    </w:p>
    <w:p w:rsidR="00736041" w:rsidRPr="002B2723" w:rsidRDefault="00736041" w:rsidP="002B2723">
      <w:pPr>
        <w:ind w:left="-1134" w:firstLine="567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Учебная дисципл</w:t>
      </w:r>
      <w:r w:rsidR="000F5066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ина </w:t>
      </w:r>
      <w:r w:rsidR="005B2EAF" w:rsidRPr="002B272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«</w:t>
      </w:r>
      <w:r w:rsidR="00156ED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История искусств</w:t>
      </w:r>
      <w:r w:rsidR="005B2EAF" w:rsidRPr="002B272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»</w:t>
      </w:r>
    </w:p>
    <w:p w:rsidR="00445B71" w:rsidRPr="002B2723" w:rsidRDefault="00EF14AA" w:rsidP="002B2723">
      <w:pPr>
        <w:pStyle w:val="a3"/>
        <w:ind w:left="-1134" w:firstLine="567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445B71" w:rsidRPr="002B2723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Творчество Дюрера - художник немецкого Возрождения.</w:t>
      </w:r>
    </w:p>
    <w:p w:rsidR="00D47953" w:rsidRPr="002B2723" w:rsidRDefault="00EF14AA" w:rsidP="002B2723">
      <w:pPr>
        <w:pStyle w:val="a3"/>
        <w:ind w:left="-1134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30ECD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47953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Авторский стиль. </w:t>
      </w:r>
      <w:proofErr w:type="spellStart"/>
      <w:r w:rsidR="00D47953" w:rsidRPr="002B2723">
        <w:rPr>
          <w:rFonts w:ascii="Times New Roman" w:hAnsi="Times New Roman" w:cs="Times New Roman"/>
          <w:sz w:val="28"/>
          <w:szCs w:val="28"/>
          <w:lang w:val="ru-RU"/>
        </w:rPr>
        <w:t>Р.Лоуи</w:t>
      </w:r>
      <w:proofErr w:type="spellEnd"/>
      <w:r w:rsidR="00D47953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="00D47953" w:rsidRPr="002B2723">
        <w:rPr>
          <w:rFonts w:ascii="Times New Roman" w:hAnsi="Times New Roman" w:cs="Times New Roman"/>
          <w:sz w:val="28"/>
          <w:szCs w:val="28"/>
          <w:lang w:val="ru-RU"/>
        </w:rPr>
        <w:t>Огилви</w:t>
      </w:r>
      <w:proofErr w:type="spellEnd"/>
      <w:r w:rsidR="00D47953" w:rsidRPr="002B2723">
        <w:rPr>
          <w:rFonts w:ascii="Times New Roman" w:hAnsi="Times New Roman" w:cs="Times New Roman"/>
          <w:sz w:val="28"/>
          <w:szCs w:val="28"/>
          <w:lang w:val="ru-RU"/>
        </w:rPr>
        <w:t>, др.</w:t>
      </w:r>
    </w:p>
    <w:p w:rsidR="00445B71" w:rsidRPr="002B2723" w:rsidRDefault="00486E37" w:rsidP="002B2723">
      <w:pPr>
        <w:pStyle w:val="a3"/>
        <w:ind w:left="-1134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45B71" w:rsidRPr="002B2723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Пабло Пикассо  - центральная фигура в западном художественном мире ХХ столетия</w:t>
      </w:r>
      <w:r w:rsidR="00445B71" w:rsidRPr="002B2723">
        <w:rPr>
          <w:rFonts w:ascii="Times New Roman" w:hAnsi="Times New Roman" w:cs="Times New Roman"/>
          <w:spacing w:val="-6"/>
          <w:w w:val="101"/>
          <w:sz w:val="28"/>
          <w:szCs w:val="28"/>
          <w:lang w:val="ru-RU"/>
        </w:rPr>
        <w:t>.</w:t>
      </w:r>
    </w:p>
    <w:p w:rsidR="00724EE2" w:rsidRPr="002B2723" w:rsidRDefault="00724EE2" w:rsidP="002B2723">
      <w:pPr>
        <w:pStyle w:val="a3"/>
        <w:ind w:left="-1134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86E37" w:rsidRPr="002B272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47953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Взаимопроникновение векторных и растровых программ. Выбор программного обеспечения.</w:t>
      </w:r>
    </w:p>
    <w:p w:rsidR="008655FD" w:rsidRPr="002B2723" w:rsidRDefault="00486E37" w:rsidP="002B2723">
      <w:pPr>
        <w:pStyle w:val="a3"/>
        <w:ind w:left="-1134" w:firstLine="567"/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655FD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Ансамбль афинского Акрополя. Творчество Фидия.</w:t>
      </w:r>
    </w:p>
    <w:p w:rsidR="00724EE2" w:rsidRPr="002B2723" w:rsidRDefault="00486E37" w:rsidP="002B2723">
      <w:pPr>
        <w:pStyle w:val="a3"/>
        <w:ind w:left="-1134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47953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Виды книжных изданий и особенности книжной графики. Виды художественно -</w:t>
      </w:r>
      <w:r w:rsidR="001F1931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7953" w:rsidRPr="002B2723">
        <w:rPr>
          <w:rFonts w:ascii="Times New Roman" w:hAnsi="Times New Roman" w:cs="Times New Roman"/>
          <w:sz w:val="28"/>
          <w:szCs w:val="28"/>
          <w:lang w:val="ru-RU"/>
        </w:rPr>
        <w:t>графических техник.</w:t>
      </w:r>
    </w:p>
    <w:p w:rsidR="008655FD" w:rsidRPr="002B2723" w:rsidRDefault="00486E37" w:rsidP="002B2723">
      <w:pPr>
        <w:pStyle w:val="a3"/>
        <w:ind w:left="-1134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655FD" w:rsidRPr="002B2723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Испанская школа живописи XVII века. Творчество Веласкеса.</w:t>
      </w:r>
    </w:p>
    <w:p w:rsidR="00D47953" w:rsidRPr="002B2723" w:rsidRDefault="00486E37" w:rsidP="002B2723">
      <w:pPr>
        <w:pStyle w:val="a3"/>
        <w:ind w:left="-1134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47953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Виды, особенности наружной рекламы и основные предъявляемые к ней требования.</w:t>
      </w:r>
    </w:p>
    <w:p w:rsidR="0074162F" w:rsidRPr="002B2723" w:rsidRDefault="00486E37" w:rsidP="002B2723">
      <w:pPr>
        <w:widowControl w:val="0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4162F" w:rsidRPr="002B2723"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  <w:lang w:val="ru-RU"/>
        </w:rPr>
        <w:t xml:space="preserve"> Рембрандт – вершина голландского реализма.</w:t>
      </w:r>
    </w:p>
    <w:p w:rsidR="00D47953" w:rsidRPr="002B2723" w:rsidRDefault="00486E37" w:rsidP="002B272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47953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Визуальная реклама и графический дизайн в США в XIX – начале XX века. </w:t>
      </w:r>
    </w:p>
    <w:p w:rsidR="008E02BC" w:rsidRPr="002B2723" w:rsidRDefault="00486E37" w:rsidP="002B2723">
      <w:pPr>
        <w:pStyle w:val="a3"/>
        <w:ind w:left="-1134"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E02BC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Скульптура Древней Греции: от архаики до эллинизма.</w:t>
      </w:r>
    </w:p>
    <w:p w:rsidR="00D47953" w:rsidRPr="002B2723" w:rsidRDefault="00486E37" w:rsidP="002B2723">
      <w:pPr>
        <w:pStyle w:val="a3"/>
        <w:ind w:left="-1134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156ED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24EE2" w:rsidRPr="00156ED6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D47953" w:rsidRPr="00156ED6">
        <w:rPr>
          <w:rFonts w:ascii="Times New Roman" w:hAnsi="Times New Roman" w:cs="Times New Roman"/>
          <w:sz w:val="28"/>
          <w:szCs w:val="28"/>
          <w:lang w:val="ru-RU"/>
        </w:rPr>
        <w:t>Графические символы. Геральдика. Особенности развития рекламы в</w:t>
      </w:r>
      <w:r w:rsidR="00D47953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Средневековой Европе. Фр. </w:t>
      </w:r>
      <w:proofErr w:type="spellStart"/>
      <w:r w:rsidR="00D47953" w:rsidRPr="002B2723">
        <w:rPr>
          <w:rFonts w:ascii="Times New Roman" w:hAnsi="Times New Roman" w:cs="Times New Roman"/>
          <w:sz w:val="28"/>
          <w:szCs w:val="28"/>
          <w:lang w:val="ru-RU"/>
        </w:rPr>
        <w:t>Гриффо</w:t>
      </w:r>
      <w:proofErr w:type="spellEnd"/>
      <w:r w:rsidR="00D47953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4EE2" w:rsidRPr="002B2723" w:rsidRDefault="00724EE2" w:rsidP="002B2723">
      <w:pPr>
        <w:tabs>
          <w:tab w:val="left" w:pos="426"/>
          <w:tab w:val="left" w:pos="567"/>
        </w:tabs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86E37" w:rsidRPr="002B272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43C35" w:rsidRPr="002B272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Итальянское искусство Возрождения</w:t>
      </w:r>
      <w:r w:rsidR="00543C35" w:rsidRPr="002B2723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  <w:lang w:val="ru-RU"/>
        </w:rPr>
        <w:t>.</w:t>
      </w:r>
    </w:p>
    <w:p w:rsidR="00D47953" w:rsidRPr="002B2723" w:rsidRDefault="00486E37" w:rsidP="002B272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E4DA7" w:rsidRPr="002B272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D47953" w:rsidRPr="002B2723">
        <w:rPr>
          <w:rFonts w:ascii="Times New Roman" w:hAnsi="Times New Roman" w:cs="Times New Roman"/>
          <w:sz w:val="28"/>
          <w:szCs w:val="28"/>
          <w:lang w:val="ru-RU"/>
        </w:rPr>
        <w:t>рафический дизайн и реклама. Функция, общие черты и особенности.</w:t>
      </w:r>
    </w:p>
    <w:p w:rsidR="00D55B3C" w:rsidRPr="002B2723" w:rsidRDefault="00724EE2" w:rsidP="002B2723">
      <w:pPr>
        <w:widowControl w:val="0"/>
        <w:spacing w:after="0" w:line="240" w:lineRule="auto"/>
        <w:ind w:left="-113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86E37" w:rsidRPr="002B272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55B3C" w:rsidRPr="002B2723"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  <w:lang w:val="ru-RU"/>
        </w:rPr>
        <w:t xml:space="preserve"> </w:t>
      </w:r>
      <w:r w:rsidR="00D55B3C" w:rsidRPr="002B272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Ватто-создатель и выразитель французского рококо.</w:t>
      </w:r>
    </w:p>
    <w:p w:rsidR="00D47953" w:rsidRPr="002B2723" w:rsidRDefault="00486E37" w:rsidP="002B272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47953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Значение графического дизайна и рекламы в современном мире. </w:t>
      </w:r>
    </w:p>
    <w:p w:rsidR="00C50A21" w:rsidRPr="002B2723" w:rsidRDefault="00724EE2" w:rsidP="002B2723">
      <w:pPr>
        <w:widowControl w:val="0"/>
        <w:spacing w:after="0" w:line="240" w:lineRule="auto"/>
        <w:ind w:left="-113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86E37" w:rsidRPr="002B272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50A21" w:rsidRPr="002B2723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  <w:lang w:val="ru-RU"/>
        </w:rPr>
        <w:t xml:space="preserve"> Постимпрессионизм. Общая характеристика и особенности живописно-пластического видения</w:t>
      </w:r>
      <w:r w:rsidR="00C50A21" w:rsidRPr="002B2723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  <w:lang w:val="ru-RU"/>
        </w:rPr>
        <w:t>.</w:t>
      </w:r>
    </w:p>
    <w:p w:rsidR="0037414B" w:rsidRPr="002B2723" w:rsidRDefault="00486E37" w:rsidP="002B272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414B" w:rsidRPr="002B2723">
        <w:rPr>
          <w:rFonts w:ascii="Times New Roman" w:hAnsi="Times New Roman" w:cs="Times New Roman"/>
          <w:sz w:val="28"/>
          <w:szCs w:val="28"/>
          <w:lang w:val="ru-RU"/>
        </w:rPr>
        <w:t>История становления книги. Этапы и особенности развития советской книжной графики.</w:t>
      </w:r>
    </w:p>
    <w:p w:rsidR="00701D3D" w:rsidRPr="002B2723" w:rsidRDefault="00724EE2" w:rsidP="002B2723">
      <w:pPr>
        <w:widowControl w:val="0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86E37" w:rsidRPr="002B272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01D3D" w:rsidRPr="002B2723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 xml:space="preserve"> Живописная реформа Караваджо</w:t>
      </w:r>
      <w:r w:rsidR="00701D3D" w:rsidRPr="002B2723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  <w:lang w:val="ru-RU"/>
        </w:rPr>
        <w:t>.</w:t>
      </w:r>
    </w:p>
    <w:p w:rsidR="0037414B" w:rsidRPr="002B2723" w:rsidRDefault="00724EE2" w:rsidP="002B272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86E37" w:rsidRPr="002B272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414B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Каноны создания шрифта. Виды шрифтов. </w:t>
      </w:r>
    </w:p>
    <w:p w:rsidR="00701D3D" w:rsidRPr="002B2723" w:rsidRDefault="00486E37" w:rsidP="002B2723">
      <w:pPr>
        <w:widowControl w:val="0"/>
        <w:spacing w:after="0" w:line="240" w:lineRule="auto"/>
        <w:ind w:left="-113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701D3D" w:rsidRPr="002B2723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  <w:lang w:val="ru-RU"/>
        </w:rPr>
        <w:t xml:space="preserve"> Готическое    искусство.  Каркасная  система </w:t>
      </w:r>
      <w:r w:rsidR="00701D3D" w:rsidRPr="002B2723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  <w:lang w:val="ru-RU"/>
        </w:rPr>
        <w:t>готического собора</w:t>
      </w:r>
      <w:r w:rsidR="00701D3D" w:rsidRPr="002B2723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  <w:lang w:val="ru-RU"/>
        </w:rPr>
        <w:t>.</w:t>
      </w:r>
    </w:p>
    <w:p w:rsidR="0037414B" w:rsidRPr="002B2723" w:rsidRDefault="00486E37" w:rsidP="002B272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37414B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Классификация изданий. Полиграфические форматы и их свойства. </w:t>
      </w:r>
      <w:r w:rsidR="004370D5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414B" w:rsidRPr="002B2723">
        <w:rPr>
          <w:rFonts w:ascii="Times New Roman" w:hAnsi="Times New Roman" w:cs="Times New Roman"/>
          <w:sz w:val="28"/>
          <w:szCs w:val="28"/>
          <w:lang w:val="ru-RU"/>
        </w:rPr>
        <w:t>Набор и верстка издания.</w:t>
      </w:r>
    </w:p>
    <w:p w:rsidR="00FA3A3D" w:rsidRPr="002B2723" w:rsidRDefault="00486E37" w:rsidP="002B2723">
      <w:pPr>
        <w:widowControl w:val="0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A3A3D" w:rsidRPr="002B27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Роль П. Рубенса </w:t>
      </w:r>
      <w:proofErr w:type="gramStart"/>
      <w:r w:rsidR="00FA3A3D" w:rsidRPr="002B272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="00FA3A3D" w:rsidRPr="002B27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фламандском искусстве XVII в</w:t>
      </w:r>
    </w:p>
    <w:p w:rsidR="00724EE2" w:rsidRPr="002B2723" w:rsidRDefault="00724EE2" w:rsidP="002B2723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86E37" w:rsidRPr="002B272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414B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Классификация и основные виды рекламы. Эстетические критерии и компоненты средств рекламы.</w:t>
      </w:r>
    </w:p>
    <w:p w:rsidR="00724EE2" w:rsidRPr="002B2723" w:rsidRDefault="00486E37" w:rsidP="002B2723">
      <w:pPr>
        <w:tabs>
          <w:tab w:val="left" w:pos="426"/>
          <w:tab w:val="left" w:pos="567"/>
        </w:tabs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42DB1" w:rsidRPr="002B2723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  <w:lang w:val="ru-RU"/>
        </w:rPr>
        <w:t xml:space="preserve"> Значение творчества Л.Бернини в итальянском искусстве</w:t>
      </w:r>
      <w:r w:rsidR="00642DB1" w:rsidRPr="002B27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XVII в.</w:t>
      </w:r>
      <w:r w:rsidR="00642DB1" w:rsidRPr="002B2723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  <w:lang w:val="ru-RU"/>
        </w:rPr>
        <w:t xml:space="preserve">  </w:t>
      </w:r>
    </w:p>
    <w:p w:rsidR="0037414B" w:rsidRPr="002B2723" w:rsidRDefault="00724EE2" w:rsidP="002B272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86E37" w:rsidRPr="002B272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414B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Компьютерные цветовые модели. Создание цвета на мониторе.</w:t>
      </w:r>
    </w:p>
    <w:p w:rsidR="00642DB1" w:rsidRPr="002B2723" w:rsidRDefault="00486E37" w:rsidP="002B2723">
      <w:pPr>
        <w:widowControl w:val="0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42DB1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Архитектурные памятники Древнего Рима.</w:t>
      </w:r>
    </w:p>
    <w:p w:rsidR="0037414B" w:rsidRPr="002B2723" w:rsidRDefault="00486E37" w:rsidP="002B272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lastRenderedPageBreak/>
        <w:t>28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414B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Научно-теоретическая основа творчества в эпоху Возрождения. Учение о перспективе и пропорциях да Винчи, Ф. Брунеллески, Л. Альберти, А. Дюрера, Дж. Вазари. Особенности зрительного восприятия.</w:t>
      </w:r>
    </w:p>
    <w:p w:rsidR="00E13619" w:rsidRPr="002B2723" w:rsidRDefault="00486E37" w:rsidP="002B2723">
      <w:pPr>
        <w:pStyle w:val="a3"/>
        <w:ind w:left="-1134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13619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Революционный классицизм </w:t>
      </w:r>
      <w:proofErr w:type="gramStart"/>
      <w:r w:rsidR="00E13619" w:rsidRPr="002B272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E13619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французской живописи на примере</w:t>
      </w:r>
    </w:p>
    <w:p w:rsidR="00E13619" w:rsidRPr="002B2723" w:rsidRDefault="00E13619" w:rsidP="002B2723">
      <w:pPr>
        <w:pStyle w:val="a3"/>
        <w:ind w:left="-1134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Ж.Давида.</w:t>
      </w:r>
    </w:p>
    <w:p w:rsidR="0037414B" w:rsidRPr="002B2723" w:rsidRDefault="00486E37" w:rsidP="002B2723">
      <w:pPr>
        <w:pStyle w:val="a3"/>
        <w:ind w:left="-1134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414B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Основные задачи книжной графики и дизайнера книжной графики. Книга, как целостное произведение  и культурная ценность.</w:t>
      </w:r>
    </w:p>
    <w:p w:rsidR="00E77BB9" w:rsidRPr="002B2723" w:rsidRDefault="00486E37" w:rsidP="002B2723">
      <w:pPr>
        <w:pStyle w:val="a3"/>
        <w:ind w:left="-1134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77BB9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Романтическое направление в английском пейзаже Д. Констебла и У. Тернера.</w:t>
      </w:r>
    </w:p>
    <w:p w:rsidR="00724EE2" w:rsidRPr="002B2723" w:rsidRDefault="00486E37" w:rsidP="002B2723">
      <w:pPr>
        <w:pStyle w:val="a3"/>
        <w:ind w:left="-1134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37414B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Основные современные стилевые направления в сфере графического дизайна.</w:t>
      </w:r>
    </w:p>
    <w:p w:rsidR="00276D7F" w:rsidRPr="002B2723" w:rsidRDefault="00486E37" w:rsidP="002B2723">
      <w:pPr>
        <w:pStyle w:val="a3"/>
        <w:ind w:left="-1134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76D7F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Французский романтизм в творчестве Т. </w:t>
      </w:r>
      <w:proofErr w:type="spellStart"/>
      <w:r w:rsidR="00276D7F" w:rsidRPr="002B2723">
        <w:rPr>
          <w:rFonts w:ascii="Times New Roman" w:hAnsi="Times New Roman" w:cs="Times New Roman"/>
          <w:sz w:val="28"/>
          <w:szCs w:val="28"/>
          <w:lang w:val="ru-RU"/>
        </w:rPr>
        <w:t>Жерико</w:t>
      </w:r>
      <w:proofErr w:type="spellEnd"/>
      <w:r w:rsidR="00276D7F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5530" w:rsidRPr="002B2723" w:rsidRDefault="00486E37" w:rsidP="002B2723">
      <w:pPr>
        <w:pStyle w:val="a3"/>
        <w:ind w:left="-1134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05530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Особенности графики для детей и новые пути ее развития.</w:t>
      </w:r>
    </w:p>
    <w:p w:rsidR="000C1BD4" w:rsidRPr="002B2723" w:rsidRDefault="00486E37" w:rsidP="002B2723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35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C1BD4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Искусство Киевской Руси к. X-</w:t>
      </w:r>
      <w:proofErr w:type="spellStart"/>
      <w:r w:rsidR="000C1BD4" w:rsidRPr="002B2723">
        <w:rPr>
          <w:rFonts w:ascii="Times New Roman" w:hAnsi="Times New Roman" w:cs="Times New Roman"/>
          <w:sz w:val="28"/>
          <w:szCs w:val="28"/>
          <w:lang w:val="ru-RU"/>
        </w:rPr>
        <w:t>XI</w:t>
      </w:r>
      <w:proofErr w:type="gramStart"/>
      <w:r w:rsidR="000C1BD4" w:rsidRPr="002B272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="000C1BD4" w:rsidRPr="002B2723">
        <w:rPr>
          <w:rFonts w:ascii="Times New Roman" w:hAnsi="Times New Roman" w:cs="Times New Roman"/>
          <w:sz w:val="28"/>
          <w:szCs w:val="28"/>
          <w:lang w:val="ru-RU"/>
        </w:rPr>
        <w:t>. Собор Святой Софии в Киеве как единый идейный замысел, воплощенный в архитектуре и монументальной живописи.</w:t>
      </w:r>
    </w:p>
    <w:p w:rsidR="00E05530" w:rsidRPr="002B2723" w:rsidRDefault="00486E37" w:rsidP="002B272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36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05530" w:rsidRPr="002B2723">
        <w:rPr>
          <w:rFonts w:ascii="Times New Roman" w:hAnsi="Times New Roman" w:cs="Times New Roman"/>
          <w:sz w:val="28"/>
          <w:szCs w:val="28"/>
          <w:lang w:val="ru-RU"/>
        </w:rPr>
        <w:t>Особенности становления графического дизайна. Основные этапы развития письма. Изобретения Гуттенберга.</w:t>
      </w:r>
    </w:p>
    <w:p w:rsidR="000C1BD4" w:rsidRPr="002B2723" w:rsidRDefault="00486E37" w:rsidP="002B2723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37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C1BD4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Творчество Андрея Рублева, Дионисия.</w:t>
      </w:r>
    </w:p>
    <w:p w:rsidR="00724EE2" w:rsidRPr="002B2723" w:rsidRDefault="00486E37" w:rsidP="002B2723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38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05530" w:rsidRPr="002B2723">
        <w:rPr>
          <w:rFonts w:ascii="Times New Roman" w:hAnsi="Times New Roman" w:cs="Times New Roman"/>
          <w:sz w:val="28"/>
          <w:szCs w:val="28"/>
          <w:lang w:val="ru-RU"/>
        </w:rPr>
        <w:t>Плакатное и афишное искусство. Особенности политического плаката 1920-х и 1940-х в СССР.</w:t>
      </w:r>
    </w:p>
    <w:p w:rsidR="00BF066C" w:rsidRPr="002B2723" w:rsidRDefault="00486E37" w:rsidP="002B2723">
      <w:pPr>
        <w:pStyle w:val="a3"/>
        <w:ind w:left="-1134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F066C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Развитие русской живописной школы в XVIII веке.</w:t>
      </w:r>
    </w:p>
    <w:p w:rsidR="00C74BD7" w:rsidRPr="002B2723" w:rsidRDefault="00486E37" w:rsidP="002B2723">
      <w:pPr>
        <w:pStyle w:val="a3"/>
        <w:ind w:left="-1134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74BD7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Разработка, внедрение и современный состав фирменного стиля.</w:t>
      </w:r>
    </w:p>
    <w:p w:rsidR="00224546" w:rsidRPr="002B2723" w:rsidRDefault="00486E37" w:rsidP="002B2723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24546" w:rsidRPr="002B2723">
        <w:rPr>
          <w:rFonts w:ascii="Times New Roman" w:hAnsi="Times New Roman" w:cs="Times New Roman"/>
          <w:sz w:val="28"/>
          <w:szCs w:val="28"/>
          <w:lang w:val="ru-RU"/>
        </w:rPr>
        <w:t>Романтизм в русской живописи первой половины Х</w:t>
      </w:r>
      <w:proofErr w:type="gramStart"/>
      <w:r w:rsidR="00224546" w:rsidRPr="002B2723">
        <w:rPr>
          <w:rFonts w:ascii="Times New Roman" w:hAnsi="Times New Roman" w:cs="Times New Roman"/>
          <w:sz w:val="28"/>
          <w:szCs w:val="28"/>
          <w:lang w:val="ru-RU"/>
        </w:rPr>
        <w:t>I</w:t>
      </w:r>
      <w:proofErr w:type="gramEnd"/>
      <w:r w:rsidR="00224546" w:rsidRPr="002B2723">
        <w:rPr>
          <w:rFonts w:ascii="Times New Roman" w:hAnsi="Times New Roman" w:cs="Times New Roman"/>
          <w:sz w:val="28"/>
          <w:szCs w:val="28"/>
          <w:lang w:val="ru-RU"/>
        </w:rPr>
        <w:t>Х века. Творчество К.П. Брюллова.</w:t>
      </w:r>
    </w:p>
    <w:p w:rsidR="00E01908" w:rsidRPr="00156ED6" w:rsidRDefault="00486E37" w:rsidP="002B272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6ED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24EE2" w:rsidRPr="00156ED6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01908" w:rsidRPr="00156ED6">
        <w:rPr>
          <w:rFonts w:ascii="Times New Roman" w:hAnsi="Times New Roman" w:cs="Times New Roman"/>
          <w:sz w:val="28"/>
          <w:szCs w:val="28"/>
          <w:lang w:val="ru-RU"/>
        </w:rPr>
        <w:t>Виды и средства композиции. Ряды повторности, контрасты, нюанс и др.</w:t>
      </w:r>
    </w:p>
    <w:p w:rsidR="008B69D0" w:rsidRPr="002B2723" w:rsidRDefault="00486E37" w:rsidP="002B2723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43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B69D0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А.А. Иванов - художник-философ.</w:t>
      </w:r>
    </w:p>
    <w:p w:rsidR="00C74BD7" w:rsidRPr="002B2723" w:rsidRDefault="00486E37" w:rsidP="002B272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44</w:t>
      </w:r>
      <w:r w:rsidR="00C74BD7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Рекламная продукция как составная часть фирменного стиля. </w:t>
      </w:r>
    </w:p>
    <w:p w:rsidR="00486E37" w:rsidRPr="002B2723" w:rsidRDefault="00486E37" w:rsidP="002B2723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B69D0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Товарищество передвижных художественных выставок и его роль в популяризации русского искусства.</w:t>
      </w:r>
      <w:bookmarkStart w:id="0" w:name="_GoBack"/>
      <w:bookmarkEnd w:id="0"/>
    </w:p>
    <w:p w:rsidR="00C74BD7" w:rsidRPr="002B2723" w:rsidRDefault="00486E37" w:rsidP="002B2723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46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74BD7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визуальная реклама и графический дизайн в XIX- начале XX века.  </w:t>
      </w:r>
    </w:p>
    <w:p w:rsidR="00157872" w:rsidRPr="002B2723" w:rsidRDefault="00486E37" w:rsidP="002B2723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47</w:t>
      </w:r>
      <w:r w:rsidR="003E67BE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57872" w:rsidRPr="002B2723">
        <w:rPr>
          <w:rFonts w:ascii="Times New Roman" w:hAnsi="Times New Roman" w:cs="Times New Roman"/>
          <w:sz w:val="28"/>
          <w:szCs w:val="28"/>
          <w:lang w:val="ru-RU"/>
        </w:rPr>
        <w:t>Творчество И.Н. Крамского.</w:t>
      </w:r>
    </w:p>
    <w:p w:rsidR="00C74BD7" w:rsidRPr="002B2723" w:rsidRDefault="00486E37" w:rsidP="002B272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48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74BD7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Особенности плаката в конце XIX -в начале XX века в России.</w:t>
      </w:r>
    </w:p>
    <w:p w:rsidR="00FF6A9A" w:rsidRPr="002B2723" w:rsidRDefault="00486E37" w:rsidP="002B2723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49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F6A9A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Творчество И.Е. Репина.</w:t>
      </w:r>
    </w:p>
    <w:p w:rsidR="00C74BD7" w:rsidRPr="002B2723" w:rsidRDefault="00486E37" w:rsidP="002B272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74BD7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Структурные и наиболее часто встречаемые элементы печатной рекламы. Принципы создания эффективных публикаций. Гармоничная композиция.</w:t>
      </w:r>
    </w:p>
    <w:p w:rsidR="00EF3C0B" w:rsidRPr="002B2723" w:rsidRDefault="00486E37" w:rsidP="002B2723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E67BE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F3C0B" w:rsidRPr="002B2723">
        <w:rPr>
          <w:rFonts w:ascii="Times New Roman" w:hAnsi="Times New Roman" w:cs="Times New Roman"/>
          <w:sz w:val="28"/>
          <w:szCs w:val="28"/>
          <w:lang w:val="ru-RU"/>
        </w:rPr>
        <w:t>Творчество И.В. Сурикова.</w:t>
      </w:r>
    </w:p>
    <w:p w:rsidR="00C74BD7" w:rsidRPr="002B2723" w:rsidRDefault="00486E37" w:rsidP="002B272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52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74BD7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Телевизионная и Интернет реклама. </w:t>
      </w:r>
      <w:proofErr w:type="spellStart"/>
      <w:r w:rsidR="00C74BD7" w:rsidRPr="002B2723">
        <w:rPr>
          <w:rFonts w:ascii="Times New Roman" w:hAnsi="Times New Roman" w:cs="Times New Roman"/>
          <w:sz w:val="28"/>
          <w:szCs w:val="28"/>
          <w:lang w:val="ru-RU"/>
        </w:rPr>
        <w:t>Рубричная</w:t>
      </w:r>
      <w:proofErr w:type="spellEnd"/>
      <w:r w:rsidR="00C74BD7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и дисплей-реклама.</w:t>
      </w:r>
    </w:p>
    <w:p w:rsidR="00724EE2" w:rsidRPr="002B2723" w:rsidRDefault="00486E37" w:rsidP="002B2723">
      <w:pPr>
        <w:tabs>
          <w:tab w:val="left" w:pos="0"/>
        </w:tabs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53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6276E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Мир искусства» как явление русской художественной культуры.</w:t>
      </w:r>
    </w:p>
    <w:p w:rsidR="00C74BD7" w:rsidRPr="002B2723" w:rsidRDefault="00486E37" w:rsidP="002B272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54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74BD7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Фирменный стиль Оливетти и Браун.</w:t>
      </w:r>
    </w:p>
    <w:p w:rsidR="00547214" w:rsidRPr="002B2723" w:rsidRDefault="00486E37" w:rsidP="002B2723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55</w:t>
      </w:r>
      <w:r w:rsidR="00547214" w:rsidRPr="002B2723">
        <w:rPr>
          <w:rFonts w:ascii="Times New Roman" w:hAnsi="Times New Roman" w:cs="Times New Roman"/>
          <w:sz w:val="28"/>
          <w:szCs w:val="28"/>
          <w:lang w:val="ru-RU"/>
        </w:rPr>
        <w:t>.Творчество М.А. Врубеля.</w:t>
      </w:r>
    </w:p>
    <w:p w:rsidR="00C74BD7" w:rsidRPr="002B2723" w:rsidRDefault="00486E37" w:rsidP="002B272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56</w:t>
      </w:r>
      <w:r w:rsidR="002B2723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74BD7" w:rsidRPr="002B2723">
        <w:rPr>
          <w:rFonts w:ascii="Times New Roman" w:hAnsi="Times New Roman" w:cs="Times New Roman"/>
          <w:sz w:val="28"/>
          <w:szCs w:val="28"/>
          <w:lang w:val="ru-RU"/>
        </w:rPr>
        <w:t>Шрифты, техника исполнения рекламных средств, инструменты, материалы.</w:t>
      </w:r>
    </w:p>
    <w:p w:rsidR="00547214" w:rsidRPr="002B2723" w:rsidRDefault="002B2723" w:rsidP="002B2723">
      <w:pPr>
        <w:widowControl w:val="0"/>
        <w:spacing w:after="0" w:line="240" w:lineRule="auto"/>
        <w:ind w:left="-113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57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47214" w:rsidRPr="002B2723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  <w:lang w:val="ru-RU"/>
        </w:rPr>
        <w:t xml:space="preserve"> Импрессионизм. Эстетическая платформа. Художественный метод.</w:t>
      </w:r>
    </w:p>
    <w:p w:rsidR="00C74BD7" w:rsidRPr="002B2723" w:rsidRDefault="002B2723" w:rsidP="002B272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lastRenderedPageBreak/>
        <w:t>58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74BD7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плаката конца XIX – начала XX века (А.Мухи, Т. </w:t>
      </w:r>
      <w:proofErr w:type="spellStart"/>
      <w:r w:rsidR="00C74BD7" w:rsidRPr="002B2723">
        <w:rPr>
          <w:rFonts w:ascii="Times New Roman" w:hAnsi="Times New Roman" w:cs="Times New Roman"/>
          <w:sz w:val="28"/>
          <w:szCs w:val="28"/>
          <w:lang w:val="ru-RU"/>
        </w:rPr>
        <w:t>Лотрека</w:t>
      </w:r>
      <w:proofErr w:type="spellEnd"/>
      <w:r w:rsidR="00C74BD7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и др.).</w:t>
      </w:r>
    </w:p>
    <w:p w:rsidR="00C6276E" w:rsidRPr="002B2723" w:rsidRDefault="002B2723" w:rsidP="002B2723">
      <w:pPr>
        <w:pStyle w:val="a3"/>
        <w:ind w:left="-1134"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59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6276E" w:rsidRPr="002B27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47214" w:rsidRPr="002B2723">
        <w:rPr>
          <w:rFonts w:ascii="Times New Roman" w:hAnsi="Times New Roman" w:cs="Times New Roman"/>
          <w:sz w:val="28"/>
          <w:szCs w:val="28"/>
          <w:lang w:val="ru-RU"/>
        </w:rPr>
        <w:t>Социалистический реализм в русском (советском) искусстве.</w:t>
      </w:r>
      <w:r w:rsidR="00C6276E" w:rsidRPr="002B2723">
        <w:rPr>
          <w:rFonts w:ascii="Times New Roman" w:hAnsi="Times New Roman" w:cs="Times New Roman"/>
          <w:color w:val="000000"/>
          <w:sz w:val="28"/>
          <w:szCs w:val="28"/>
          <w:lang w:val="ru-RU"/>
        </w:rPr>
        <w:t>  </w:t>
      </w:r>
    </w:p>
    <w:p w:rsidR="00C74BD7" w:rsidRPr="002B2723" w:rsidRDefault="002B2723" w:rsidP="002B2723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723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="00724EE2" w:rsidRPr="002B27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74BD7" w:rsidRPr="002B2723">
        <w:rPr>
          <w:rFonts w:ascii="Times New Roman" w:hAnsi="Times New Roman" w:cs="Times New Roman"/>
          <w:sz w:val="28"/>
          <w:szCs w:val="28"/>
          <w:lang w:val="ru-RU"/>
        </w:rPr>
        <w:t>Арт-деко. Международная выставка декоративного искусства и промышленности в Париже 1925г. Павильоны СССР и «</w:t>
      </w:r>
      <w:proofErr w:type="spellStart"/>
      <w:r w:rsidR="00C74BD7" w:rsidRPr="002B2723">
        <w:rPr>
          <w:rFonts w:ascii="Times New Roman" w:hAnsi="Times New Roman" w:cs="Times New Roman"/>
          <w:sz w:val="28"/>
          <w:szCs w:val="28"/>
          <w:lang w:val="ru-RU"/>
        </w:rPr>
        <w:t>Экспри</w:t>
      </w:r>
      <w:proofErr w:type="spellEnd"/>
      <w:r w:rsidR="00C74BD7" w:rsidRPr="002B27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4BD7" w:rsidRPr="002B2723">
        <w:rPr>
          <w:rFonts w:ascii="Times New Roman" w:hAnsi="Times New Roman" w:cs="Times New Roman"/>
          <w:sz w:val="28"/>
          <w:szCs w:val="28"/>
          <w:lang w:val="ru-RU"/>
        </w:rPr>
        <w:t>Нуво</w:t>
      </w:r>
      <w:proofErr w:type="spellEnd"/>
      <w:r w:rsidR="00C74BD7" w:rsidRPr="002B272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724EE2" w:rsidRPr="00654D73" w:rsidRDefault="00724EE2" w:rsidP="00724EE2">
      <w:pPr>
        <w:pStyle w:val="a3"/>
        <w:rPr>
          <w:rFonts w:ascii="Times New Roman" w:hAnsi="Times New Roman" w:cs="Times New Roman"/>
          <w:sz w:val="18"/>
          <w:szCs w:val="18"/>
          <w:lang w:val="ru-RU"/>
        </w:rPr>
      </w:pPr>
    </w:p>
    <w:sectPr w:rsidR="00724EE2" w:rsidRPr="00654D73" w:rsidSect="004370D5">
      <w:pgSz w:w="11906" w:h="16838"/>
      <w:pgMar w:top="567" w:right="992" w:bottom="85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B16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535217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76E4A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A0D7D"/>
    <w:multiLevelType w:val="hybridMultilevel"/>
    <w:tmpl w:val="3392C19C"/>
    <w:lvl w:ilvl="0" w:tplc="535209FA">
      <w:start w:val="19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abstractNum w:abstractNumId="4">
    <w:nsid w:val="16F0230F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F930ED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9E6C21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C7DDE"/>
    <w:multiLevelType w:val="hybridMultilevel"/>
    <w:tmpl w:val="6B6C7A68"/>
    <w:lvl w:ilvl="0" w:tplc="C366A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E34768"/>
    <w:multiLevelType w:val="hybridMultilevel"/>
    <w:tmpl w:val="5EC2D14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721DB7"/>
    <w:multiLevelType w:val="hybridMultilevel"/>
    <w:tmpl w:val="7332B8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291146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5665D5"/>
    <w:multiLevelType w:val="hybridMultilevel"/>
    <w:tmpl w:val="D160C87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F25265"/>
    <w:multiLevelType w:val="hybridMultilevel"/>
    <w:tmpl w:val="98B282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727E34"/>
    <w:multiLevelType w:val="hybridMultilevel"/>
    <w:tmpl w:val="DE3C40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D17029"/>
    <w:multiLevelType w:val="hybridMultilevel"/>
    <w:tmpl w:val="906AA4F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C3B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E45EBF"/>
    <w:multiLevelType w:val="hybridMultilevel"/>
    <w:tmpl w:val="0868DE8A"/>
    <w:lvl w:ilvl="0" w:tplc="39CE1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9AF74FD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A34B1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2E0310"/>
    <w:multiLevelType w:val="hybridMultilevel"/>
    <w:tmpl w:val="BBA8B6A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F166D4"/>
    <w:multiLevelType w:val="hybridMultilevel"/>
    <w:tmpl w:val="98B85A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A759B1"/>
    <w:multiLevelType w:val="hybridMultilevel"/>
    <w:tmpl w:val="CA6C2154"/>
    <w:lvl w:ilvl="0" w:tplc="0422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>
    <w:nsid w:val="695A6F58"/>
    <w:multiLevelType w:val="hybridMultilevel"/>
    <w:tmpl w:val="6B2E2F10"/>
    <w:lvl w:ilvl="0" w:tplc="D616944A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1A46CE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6E3A6C85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6EEB76E4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2"/>
  </w:num>
  <w:num w:numId="5">
    <w:abstractNumId w:val="19"/>
  </w:num>
  <w:num w:numId="6">
    <w:abstractNumId w:val="8"/>
  </w:num>
  <w:num w:numId="7">
    <w:abstractNumId w:val="21"/>
  </w:num>
  <w:num w:numId="8">
    <w:abstractNumId w:val="20"/>
  </w:num>
  <w:num w:numId="9">
    <w:abstractNumId w:val="13"/>
  </w:num>
  <w:num w:numId="10">
    <w:abstractNumId w:val="7"/>
  </w:num>
  <w:num w:numId="11">
    <w:abstractNumId w:val="3"/>
  </w:num>
  <w:num w:numId="12">
    <w:abstractNumId w:val="22"/>
  </w:num>
  <w:num w:numId="13">
    <w:abstractNumId w:val="23"/>
  </w:num>
  <w:num w:numId="14">
    <w:abstractNumId w:val="6"/>
  </w:num>
  <w:num w:numId="15">
    <w:abstractNumId w:val="0"/>
  </w:num>
  <w:num w:numId="16">
    <w:abstractNumId w:val="5"/>
  </w:num>
  <w:num w:numId="17">
    <w:abstractNumId w:val="10"/>
  </w:num>
  <w:num w:numId="18">
    <w:abstractNumId w:val="2"/>
  </w:num>
  <w:num w:numId="19">
    <w:abstractNumId w:val="17"/>
  </w:num>
  <w:num w:numId="20">
    <w:abstractNumId w:val="15"/>
  </w:num>
  <w:num w:numId="21">
    <w:abstractNumId w:val="25"/>
  </w:num>
  <w:num w:numId="22">
    <w:abstractNumId w:val="18"/>
  </w:num>
  <w:num w:numId="23">
    <w:abstractNumId w:val="24"/>
  </w:num>
  <w:num w:numId="24">
    <w:abstractNumId w:val="4"/>
  </w:num>
  <w:num w:numId="25">
    <w:abstractNumId w:val="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F567C5"/>
    <w:rsid w:val="00000245"/>
    <w:rsid w:val="00015341"/>
    <w:rsid w:val="00020C0F"/>
    <w:rsid w:val="00030587"/>
    <w:rsid w:val="00031F94"/>
    <w:rsid w:val="000470B6"/>
    <w:rsid w:val="00065864"/>
    <w:rsid w:val="000660A6"/>
    <w:rsid w:val="00082DD7"/>
    <w:rsid w:val="000926BD"/>
    <w:rsid w:val="000A0146"/>
    <w:rsid w:val="000A187C"/>
    <w:rsid w:val="000C1BD4"/>
    <w:rsid w:val="000C50CF"/>
    <w:rsid w:val="000D076B"/>
    <w:rsid w:val="000E57E5"/>
    <w:rsid w:val="000E75CD"/>
    <w:rsid w:val="000F4B98"/>
    <w:rsid w:val="000F5066"/>
    <w:rsid w:val="0013015E"/>
    <w:rsid w:val="001371A0"/>
    <w:rsid w:val="00156ED6"/>
    <w:rsid w:val="00157872"/>
    <w:rsid w:val="0019133B"/>
    <w:rsid w:val="001A1F73"/>
    <w:rsid w:val="001B734B"/>
    <w:rsid w:val="001C2187"/>
    <w:rsid w:val="001C6F90"/>
    <w:rsid w:val="001D2C05"/>
    <w:rsid w:val="001E65EB"/>
    <w:rsid w:val="001F1931"/>
    <w:rsid w:val="00207C40"/>
    <w:rsid w:val="00207CE4"/>
    <w:rsid w:val="002132FC"/>
    <w:rsid w:val="00224546"/>
    <w:rsid w:val="00276D7F"/>
    <w:rsid w:val="00282167"/>
    <w:rsid w:val="002927A3"/>
    <w:rsid w:val="002969C9"/>
    <w:rsid w:val="002A449E"/>
    <w:rsid w:val="002B2723"/>
    <w:rsid w:val="002B361D"/>
    <w:rsid w:val="002C2269"/>
    <w:rsid w:val="002F46FD"/>
    <w:rsid w:val="003037A1"/>
    <w:rsid w:val="00305E67"/>
    <w:rsid w:val="00305F9B"/>
    <w:rsid w:val="00315561"/>
    <w:rsid w:val="00340F9F"/>
    <w:rsid w:val="00343216"/>
    <w:rsid w:val="0037414B"/>
    <w:rsid w:val="003842C1"/>
    <w:rsid w:val="003850F5"/>
    <w:rsid w:val="00390A01"/>
    <w:rsid w:val="003A6685"/>
    <w:rsid w:val="003C2E15"/>
    <w:rsid w:val="003E67BE"/>
    <w:rsid w:val="003F090D"/>
    <w:rsid w:val="003F213A"/>
    <w:rsid w:val="003F6589"/>
    <w:rsid w:val="004022A1"/>
    <w:rsid w:val="00417EFD"/>
    <w:rsid w:val="004370D5"/>
    <w:rsid w:val="00442893"/>
    <w:rsid w:val="00445B71"/>
    <w:rsid w:val="0047776E"/>
    <w:rsid w:val="00486E37"/>
    <w:rsid w:val="00496F43"/>
    <w:rsid w:val="004E4DA7"/>
    <w:rsid w:val="00500339"/>
    <w:rsid w:val="00522241"/>
    <w:rsid w:val="00543C35"/>
    <w:rsid w:val="00547214"/>
    <w:rsid w:val="005534F4"/>
    <w:rsid w:val="00564567"/>
    <w:rsid w:val="00576012"/>
    <w:rsid w:val="005833A5"/>
    <w:rsid w:val="00584CAC"/>
    <w:rsid w:val="005B1499"/>
    <w:rsid w:val="005B2EAF"/>
    <w:rsid w:val="005F47E2"/>
    <w:rsid w:val="00606C3D"/>
    <w:rsid w:val="006254F4"/>
    <w:rsid w:val="0062750D"/>
    <w:rsid w:val="00630ECD"/>
    <w:rsid w:val="00641564"/>
    <w:rsid w:val="00642DB1"/>
    <w:rsid w:val="00651251"/>
    <w:rsid w:val="00654D73"/>
    <w:rsid w:val="006679F9"/>
    <w:rsid w:val="006706B3"/>
    <w:rsid w:val="00672212"/>
    <w:rsid w:val="00672EA5"/>
    <w:rsid w:val="006C4FC8"/>
    <w:rsid w:val="006E3E11"/>
    <w:rsid w:val="006F5A28"/>
    <w:rsid w:val="00701D3D"/>
    <w:rsid w:val="007138B5"/>
    <w:rsid w:val="00724EE2"/>
    <w:rsid w:val="00732477"/>
    <w:rsid w:val="00736041"/>
    <w:rsid w:val="0074162F"/>
    <w:rsid w:val="00765457"/>
    <w:rsid w:val="007706B6"/>
    <w:rsid w:val="00772AC5"/>
    <w:rsid w:val="007A4367"/>
    <w:rsid w:val="007C1718"/>
    <w:rsid w:val="00824872"/>
    <w:rsid w:val="008614C6"/>
    <w:rsid w:val="008655FD"/>
    <w:rsid w:val="0088567E"/>
    <w:rsid w:val="008B5FFA"/>
    <w:rsid w:val="008B62B0"/>
    <w:rsid w:val="008B69D0"/>
    <w:rsid w:val="008C059C"/>
    <w:rsid w:val="008D3B54"/>
    <w:rsid w:val="008E02BC"/>
    <w:rsid w:val="00903F38"/>
    <w:rsid w:val="009933F4"/>
    <w:rsid w:val="009B35BB"/>
    <w:rsid w:val="009D11DE"/>
    <w:rsid w:val="009E2049"/>
    <w:rsid w:val="009E4AD3"/>
    <w:rsid w:val="00A12A84"/>
    <w:rsid w:val="00A43E2D"/>
    <w:rsid w:val="00A62652"/>
    <w:rsid w:val="00A6766C"/>
    <w:rsid w:val="00A8668D"/>
    <w:rsid w:val="00AA0587"/>
    <w:rsid w:val="00AC4C67"/>
    <w:rsid w:val="00AF14CF"/>
    <w:rsid w:val="00B00BF8"/>
    <w:rsid w:val="00B01214"/>
    <w:rsid w:val="00B041B6"/>
    <w:rsid w:val="00B050FA"/>
    <w:rsid w:val="00B14F29"/>
    <w:rsid w:val="00B317C4"/>
    <w:rsid w:val="00B47D26"/>
    <w:rsid w:val="00B60647"/>
    <w:rsid w:val="00B66AD6"/>
    <w:rsid w:val="00B820BC"/>
    <w:rsid w:val="00BA50D5"/>
    <w:rsid w:val="00BB0632"/>
    <w:rsid w:val="00BB5F53"/>
    <w:rsid w:val="00BB7969"/>
    <w:rsid w:val="00BC462B"/>
    <w:rsid w:val="00BF066C"/>
    <w:rsid w:val="00C50A21"/>
    <w:rsid w:val="00C61E44"/>
    <w:rsid w:val="00C6276E"/>
    <w:rsid w:val="00C65141"/>
    <w:rsid w:val="00C72C0A"/>
    <w:rsid w:val="00C74BD7"/>
    <w:rsid w:val="00C80351"/>
    <w:rsid w:val="00C81924"/>
    <w:rsid w:val="00C97E6D"/>
    <w:rsid w:val="00CF6FF5"/>
    <w:rsid w:val="00D0284B"/>
    <w:rsid w:val="00D13A18"/>
    <w:rsid w:val="00D270A3"/>
    <w:rsid w:val="00D36C2A"/>
    <w:rsid w:val="00D47953"/>
    <w:rsid w:val="00D5334D"/>
    <w:rsid w:val="00D55B3C"/>
    <w:rsid w:val="00D5629B"/>
    <w:rsid w:val="00D57319"/>
    <w:rsid w:val="00D64510"/>
    <w:rsid w:val="00D82E55"/>
    <w:rsid w:val="00DA3FE1"/>
    <w:rsid w:val="00DA4A78"/>
    <w:rsid w:val="00DD48F2"/>
    <w:rsid w:val="00DD7FA4"/>
    <w:rsid w:val="00DE7EBD"/>
    <w:rsid w:val="00DF2954"/>
    <w:rsid w:val="00DF37E1"/>
    <w:rsid w:val="00E01908"/>
    <w:rsid w:val="00E05530"/>
    <w:rsid w:val="00E13619"/>
    <w:rsid w:val="00E44676"/>
    <w:rsid w:val="00E53998"/>
    <w:rsid w:val="00E53C20"/>
    <w:rsid w:val="00E53FE0"/>
    <w:rsid w:val="00E77BB9"/>
    <w:rsid w:val="00E84D9D"/>
    <w:rsid w:val="00E85219"/>
    <w:rsid w:val="00EE0079"/>
    <w:rsid w:val="00EE4911"/>
    <w:rsid w:val="00EF14AA"/>
    <w:rsid w:val="00EF3C0B"/>
    <w:rsid w:val="00F0553F"/>
    <w:rsid w:val="00F1471D"/>
    <w:rsid w:val="00F22FB6"/>
    <w:rsid w:val="00F26685"/>
    <w:rsid w:val="00F43CF2"/>
    <w:rsid w:val="00F567C5"/>
    <w:rsid w:val="00F63DD6"/>
    <w:rsid w:val="00F83BC0"/>
    <w:rsid w:val="00FA3A3D"/>
    <w:rsid w:val="00FB01DB"/>
    <w:rsid w:val="00FC03E9"/>
    <w:rsid w:val="00FC237F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B6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B041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B041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B041B6"/>
    <w:rPr>
      <w:i/>
      <w:iCs/>
      <w:color w:val="808080" w:themeColor="text1" w:themeTint="7F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8"/>
    <w:rsid w:val="009E2049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rsid w:val="009E2049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05F9B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B6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B041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ідзаголовок Знак"/>
    <w:basedOn w:val="a0"/>
    <w:link w:val="a4"/>
    <w:uiPriority w:val="11"/>
    <w:rsid w:val="00B041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B041B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</dc:creator>
  <cp:keywords/>
  <dc:description/>
  <cp:lastModifiedBy>User U</cp:lastModifiedBy>
  <cp:revision>119</cp:revision>
  <cp:lastPrinted>2015-05-20T12:44:00Z</cp:lastPrinted>
  <dcterms:created xsi:type="dcterms:W3CDTF">2014-11-11T07:59:00Z</dcterms:created>
  <dcterms:modified xsi:type="dcterms:W3CDTF">2015-12-18T13:47:00Z</dcterms:modified>
</cp:coreProperties>
</file>